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DED9" w14:textId="09DCB6FC" w:rsidR="00895B90" w:rsidRDefault="4F46D549" w:rsidP="4F46D549">
      <w:pPr>
        <w:spacing w:after="0" w:line="240" w:lineRule="auto"/>
        <w:jc w:val="center"/>
      </w:pPr>
      <w:r>
        <w:rPr>
          <w:noProof/>
        </w:rPr>
        <w:drawing>
          <wp:inline distT="0" distB="0" distL="0" distR="0" wp14:anchorId="10ABF1DF" wp14:editId="4F46D549">
            <wp:extent cx="7124700" cy="608568"/>
            <wp:effectExtent l="0" t="0" r="0" b="0"/>
            <wp:docPr id="2140550011" name="Picture 214055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124700" cy="608568"/>
                    </a:xfrm>
                    <a:prstGeom prst="rect">
                      <a:avLst/>
                    </a:prstGeom>
                  </pic:spPr>
                </pic:pic>
              </a:graphicData>
            </a:graphic>
          </wp:inline>
        </w:drawing>
      </w:r>
    </w:p>
    <w:p w14:paraId="29970593" w14:textId="1686E044" w:rsidR="00895B90" w:rsidRDefault="00895B90" w:rsidP="4F46D549">
      <w:pPr>
        <w:spacing w:after="0" w:line="240" w:lineRule="auto"/>
        <w:jc w:val="center"/>
        <w:rPr>
          <w:rFonts w:asciiTheme="majorHAnsi" w:hAnsiTheme="majorHAnsi"/>
          <w:b/>
          <w:bCs/>
          <w:sz w:val="32"/>
          <w:szCs w:val="32"/>
        </w:rPr>
      </w:pPr>
      <w:r w:rsidRPr="4F46D549">
        <w:rPr>
          <w:rFonts w:asciiTheme="majorHAnsi" w:hAnsiTheme="majorHAnsi"/>
          <w:b/>
          <w:bCs/>
          <w:sz w:val="32"/>
          <w:szCs w:val="32"/>
        </w:rPr>
        <w:t xml:space="preserve">Logging </w:t>
      </w:r>
      <w:proofErr w:type="gramStart"/>
      <w:r w:rsidRPr="4F46D549">
        <w:rPr>
          <w:rFonts w:asciiTheme="majorHAnsi" w:hAnsiTheme="majorHAnsi"/>
          <w:b/>
          <w:bCs/>
          <w:sz w:val="32"/>
          <w:szCs w:val="32"/>
        </w:rPr>
        <w:t>Into</w:t>
      </w:r>
      <w:proofErr w:type="gramEnd"/>
      <w:r w:rsidRPr="4F46D549">
        <w:rPr>
          <w:rFonts w:asciiTheme="majorHAnsi" w:hAnsiTheme="majorHAnsi"/>
          <w:b/>
          <w:bCs/>
          <w:sz w:val="32"/>
          <w:szCs w:val="32"/>
        </w:rPr>
        <w:t xml:space="preserve"> Employee Self-Service (ESS) </w:t>
      </w:r>
    </w:p>
    <w:p w14:paraId="2C7F9B2B" w14:textId="40BB0146" w:rsidR="00386361" w:rsidRPr="000A1EBA" w:rsidRDefault="00895B90" w:rsidP="4F46D549">
      <w:pPr>
        <w:spacing w:after="0" w:line="240" w:lineRule="auto"/>
        <w:jc w:val="center"/>
        <w:rPr>
          <w:sz w:val="32"/>
          <w:szCs w:val="32"/>
        </w:rPr>
      </w:pPr>
      <w:r w:rsidRPr="4F46D549">
        <w:rPr>
          <w:rFonts w:asciiTheme="majorHAnsi" w:hAnsiTheme="majorHAnsi"/>
          <w:b/>
          <w:bCs/>
          <w:sz w:val="32"/>
          <w:szCs w:val="32"/>
        </w:rPr>
        <w:t>For Terminated Employees</w:t>
      </w:r>
    </w:p>
    <w:tbl>
      <w:tblPr>
        <w:tblStyle w:val="TableGrid"/>
        <w:tblW w:w="1686" w:type="dxa"/>
        <w:jc w:val="center"/>
        <w:tblLook w:val="04A0" w:firstRow="1" w:lastRow="0" w:firstColumn="1" w:lastColumn="0" w:noHBand="0" w:noVBand="1"/>
      </w:tblPr>
      <w:tblGrid>
        <w:gridCol w:w="861"/>
        <w:gridCol w:w="825"/>
      </w:tblGrid>
      <w:tr w:rsidR="00AE7508" w14:paraId="1AC98C5F" w14:textId="77777777" w:rsidTr="00417784">
        <w:trPr>
          <w:trHeight w:val="177"/>
          <w:jc w:val="center"/>
        </w:trPr>
        <w:tc>
          <w:tcPr>
            <w:tcW w:w="861" w:type="dxa"/>
            <w:vAlign w:val="center"/>
          </w:tcPr>
          <w:p w14:paraId="4014919B" w14:textId="77777777" w:rsidR="00AE7508" w:rsidRDefault="5F9DA9C1" w:rsidP="00417784">
            <w:pPr>
              <w:jc w:val="center"/>
              <w:rPr>
                <w:sz w:val="16"/>
                <w:szCs w:val="16"/>
              </w:rPr>
            </w:pPr>
            <w:r w:rsidRPr="4F46D549">
              <w:rPr>
                <w:sz w:val="16"/>
                <w:szCs w:val="16"/>
              </w:rPr>
              <w:t>Updated</w:t>
            </w:r>
          </w:p>
        </w:tc>
        <w:tc>
          <w:tcPr>
            <w:tcW w:w="825" w:type="dxa"/>
            <w:vAlign w:val="center"/>
          </w:tcPr>
          <w:p w14:paraId="672A6659" w14:textId="45AE09CE" w:rsidR="00AE7508" w:rsidRDefault="4F46D549" w:rsidP="00417784">
            <w:pPr>
              <w:jc w:val="center"/>
              <w:rPr>
                <w:sz w:val="16"/>
                <w:szCs w:val="16"/>
              </w:rPr>
            </w:pPr>
            <w:r w:rsidRPr="4F46D549">
              <w:rPr>
                <w:sz w:val="16"/>
                <w:szCs w:val="16"/>
              </w:rPr>
              <w:t>4/</w:t>
            </w:r>
            <w:r w:rsidR="00E43737">
              <w:rPr>
                <w:sz w:val="16"/>
                <w:szCs w:val="16"/>
              </w:rPr>
              <w:t>20</w:t>
            </w:r>
            <w:r w:rsidRPr="4F46D549">
              <w:rPr>
                <w:sz w:val="16"/>
                <w:szCs w:val="16"/>
              </w:rPr>
              <w:t>/22</w:t>
            </w:r>
          </w:p>
        </w:tc>
      </w:tr>
    </w:tbl>
    <w:p w14:paraId="14CB680C" w14:textId="77777777" w:rsidR="00072920" w:rsidRPr="00407333" w:rsidRDefault="00072920" w:rsidP="4F46D549">
      <w:pPr>
        <w:spacing w:after="0" w:line="240" w:lineRule="auto"/>
        <w:rPr>
          <w:rFonts w:asciiTheme="majorHAnsi" w:hAnsiTheme="majorHAnsi"/>
          <w:b/>
          <w:bCs/>
        </w:rPr>
      </w:pPr>
      <w:r w:rsidRPr="4F46D549">
        <w:rPr>
          <w:rFonts w:asciiTheme="majorHAnsi" w:hAnsiTheme="majorHAnsi"/>
          <w:b/>
          <w:bCs/>
          <w:sz w:val="26"/>
          <w:szCs w:val="26"/>
        </w:rPr>
        <w:t xml:space="preserve"> </w:t>
      </w:r>
    </w:p>
    <w:p w14:paraId="22E0FC93" w14:textId="77777777" w:rsidR="00407333" w:rsidRPr="004371F9" w:rsidRDefault="00407333" w:rsidP="006F4BB3">
      <w:pPr>
        <w:spacing w:after="0" w:line="240" w:lineRule="auto"/>
      </w:pPr>
      <w:bookmarkStart w:id="0" w:name="TOC"/>
      <w:r>
        <w:rPr>
          <w:rFonts w:asciiTheme="majorHAnsi" w:hAnsiTheme="majorHAnsi"/>
          <w:b/>
          <w:sz w:val="26"/>
          <w:szCs w:val="26"/>
        </w:rPr>
        <w:t>Table of Contents</w:t>
      </w:r>
    </w:p>
    <w:bookmarkEnd w:id="0"/>
    <w:p w14:paraId="4CC93367" w14:textId="77777777" w:rsidR="00407333" w:rsidRPr="00407333" w:rsidRDefault="00E70DA9" w:rsidP="4F46D549">
      <w:pPr>
        <w:pStyle w:val="ListParagraph"/>
        <w:numPr>
          <w:ilvl w:val="0"/>
          <w:numId w:val="14"/>
        </w:numPr>
        <w:spacing w:after="0" w:line="240" w:lineRule="auto"/>
        <w:rPr>
          <w:rFonts w:asciiTheme="majorHAnsi" w:eastAsiaTheme="majorEastAsia" w:hAnsiTheme="majorHAnsi" w:cstheme="majorBidi"/>
        </w:rPr>
      </w:pPr>
      <w:r>
        <w:fldChar w:fldCharType="begin"/>
      </w:r>
      <w:r>
        <w:instrText xml:space="preserve"> HYPERLINK  \l "Before" </w:instrText>
      </w:r>
      <w:r>
        <w:fldChar w:fldCharType="separate"/>
      </w:r>
      <w:r w:rsidR="00407333" w:rsidRPr="4F46D549">
        <w:rPr>
          <w:rStyle w:val="Hyperlink"/>
        </w:rPr>
        <w:t>Before You Begin</w:t>
      </w:r>
      <w:r>
        <w:fldChar w:fldCharType="end"/>
      </w:r>
    </w:p>
    <w:p w14:paraId="172F2E6D" w14:textId="2642CCD7" w:rsidR="00407333" w:rsidRPr="00BA060B" w:rsidRDefault="00FB169B" w:rsidP="006F4BB3">
      <w:pPr>
        <w:pStyle w:val="ListParagraph"/>
        <w:numPr>
          <w:ilvl w:val="0"/>
          <w:numId w:val="14"/>
        </w:numPr>
        <w:spacing w:after="0" w:line="240" w:lineRule="auto"/>
        <w:rPr>
          <w:rStyle w:val="Hyperlink"/>
        </w:rPr>
      </w:pPr>
      <w:hyperlink w:anchor="ESS" w:history="1">
        <w:r w:rsidR="00E43737">
          <w:rPr>
            <w:rStyle w:val="Hyperlink"/>
          </w:rPr>
          <w:t>Accessing ESS For Terminated EEs</w:t>
        </w:r>
      </w:hyperlink>
    </w:p>
    <w:p w14:paraId="0A37501D" w14:textId="77777777" w:rsidR="00407333" w:rsidRPr="00407333" w:rsidRDefault="00407333" w:rsidP="006F4BB3">
      <w:pPr>
        <w:spacing w:after="0" w:line="240" w:lineRule="auto"/>
        <w:rPr>
          <w:rFonts w:asciiTheme="majorHAnsi" w:hAnsiTheme="majorHAnsi"/>
          <w:b/>
        </w:rPr>
      </w:pPr>
    </w:p>
    <w:p w14:paraId="2C9D3880" w14:textId="77777777" w:rsidR="004371F9" w:rsidRPr="004371F9" w:rsidRDefault="000A1EBA" w:rsidP="006F4BB3">
      <w:pPr>
        <w:spacing w:after="0" w:line="240" w:lineRule="auto"/>
      </w:pPr>
      <w:bookmarkStart w:id="1" w:name="Before"/>
      <w:r w:rsidRPr="000A1EBA">
        <w:rPr>
          <w:rFonts w:asciiTheme="majorHAnsi" w:hAnsiTheme="majorHAnsi"/>
          <w:b/>
          <w:sz w:val="26"/>
          <w:szCs w:val="26"/>
        </w:rPr>
        <w:t>Before You Begin</w:t>
      </w:r>
    </w:p>
    <w:bookmarkEnd w:id="1"/>
    <w:p w14:paraId="3EDDB17E" w14:textId="26FA456D" w:rsidR="00417784" w:rsidRDefault="00905A04" w:rsidP="00905A04">
      <w:pPr>
        <w:pStyle w:val="ListParagraph"/>
        <w:numPr>
          <w:ilvl w:val="0"/>
          <w:numId w:val="11"/>
        </w:numPr>
        <w:spacing w:after="0" w:line="240" w:lineRule="auto"/>
        <w:contextualSpacing w:val="0"/>
      </w:pPr>
      <w:r>
        <w:t>This login method should be used by</w:t>
      </w:r>
      <w:r w:rsidR="00417784">
        <w:t xml:space="preserve"> Terminated </w:t>
      </w:r>
      <w:r>
        <w:t>employees</w:t>
      </w:r>
      <w:r w:rsidR="00E43737">
        <w:t xml:space="preserve"> </w:t>
      </w:r>
      <w:r w:rsidR="00E43737">
        <w:rPr>
          <w:u w:val="single"/>
        </w:rPr>
        <w:t>ONLY</w:t>
      </w:r>
    </w:p>
    <w:p w14:paraId="7DACF7D8" w14:textId="15F4F699" w:rsidR="00417784" w:rsidRDefault="00FB169B" w:rsidP="00905A04">
      <w:pPr>
        <w:pStyle w:val="ListParagraph"/>
        <w:numPr>
          <w:ilvl w:val="0"/>
          <w:numId w:val="11"/>
        </w:numPr>
        <w:spacing w:after="0" w:line="240" w:lineRule="auto"/>
        <w:contextualSpacing w:val="0"/>
      </w:pPr>
      <w:r>
        <w:t xml:space="preserve">Beginning 4/20/22, </w:t>
      </w:r>
      <w:r w:rsidR="00417784">
        <w:t xml:space="preserve">Inactive (Leave &amp; Seasonal Separation) employees </w:t>
      </w:r>
      <w:r w:rsidR="00E43737">
        <w:t>can</w:t>
      </w:r>
      <w:r w:rsidR="00417784">
        <w:t xml:space="preserve"> access ESS via </w:t>
      </w:r>
      <w:hyperlink r:id="rId12" w:history="1">
        <w:r w:rsidR="00905A04" w:rsidRPr="00D57387">
          <w:rPr>
            <w:rStyle w:val="Hyperlink"/>
          </w:rPr>
          <w:t>single sign-on</w:t>
        </w:r>
      </w:hyperlink>
      <w:r w:rsidR="00417784">
        <w:t>, which is the same login method used by Active employees</w:t>
      </w:r>
    </w:p>
    <w:p w14:paraId="21A7DE7F" w14:textId="0F0C63B4" w:rsidR="00905A04" w:rsidRDefault="00417784" w:rsidP="00905A04">
      <w:pPr>
        <w:pStyle w:val="ListParagraph"/>
        <w:numPr>
          <w:ilvl w:val="0"/>
          <w:numId w:val="11"/>
        </w:numPr>
        <w:spacing w:after="0" w:line="240" w:lineRule="auto"/>
        <w:contextualSpacing w:val="0"/>
      </w:pPr>
      <w:r>
        <w:t>For assistance getting</w:t>
      </w:r>
      <w:bookmarkStart w:id="2" w:name="_GoBack"/>
      <w:bookmarkEnd w:id="2"/>
      <w:r>
        <w:t xml:space="preserve"> logged in,</w:t>
      </w:r>
      <w:r w:rsidR="00905A04">
        <w:t xml:space="preserve"> reach out to </w:t>
      </w:r>
      <w:bookmarkStart w:id="3" w:name="_Hlk100667067"/>
      <w:r w:rsidR="00905A04">
        <w:t xml:space="preserve">IT Support </w:t>
      </w:r>
      <w:r w:rsidR="00F14C06">
        <w:t>(</w:t>
      </w:r>
      <w:hyperlink r:id="rId13" w:history="1">
        <w:r w:rsidR="00F14C06" w:rsidRPr="00F14C06">
          <w:rPr>
            <w:rStyle w:val="Hyperlink"/>
          </w:rPr>
          <w:t>Mountain &amp; Parent Company</w:t>
        </w:r>
      </w:hyperlink>
      <w:r w:rsidR="00F14C06">
        <w:t xml:space="preserve">, </w:t>
      </w:r>
      <w:hyperlink r:id="rId14" w:history="1">
        <w:r w:rsidR="00F14C06" w:rsidRPr="00F14C06">
          <w:rPr>
            <w:rStyle w:val="Hyperlink"/>
          </w:rPr>
          <w:t>Hospitality</w:t>
        </w:r>
      </w:hyperlink>
      <w:r w:rsidR="00F14C06">
        <w:t xml:space="preserve">) </w:t>
      </w:r>
      <w:r>
        <w:t xml:space="preserve">or </w:t>
      </w:r>
      <w:hyperlink r:id="rId15" w:history="1">
        <w:r w:rsidRPr="00F14C06">
          <w:rPr>
            <w:rStyle w:val="Hyperlink"/>
          </w:rPr>
          <w:t>Human Resources</w:t>
        </w:r>
      </w:hyperlink>
      <w:bookmarkEnd w:id="3"/>
    </w:p>
    <w:p w14:paraId="108B1232" w14:textId="0E226D1E" w:rsidR="00197D3A" w:rsidRDefault="00905A04" w:rsidP="00905A04">
      <w:pPr>
        <w:pStyle w:val="ListParagraph"/>
        <w:numPr>
          <w:ilvl w:val="0"/>
          <w:numId w:val="11"/>
        </w:numPr>
        <w:spacing w:after="0" w:line="240" w:lineRule="auto"/>
        <w:contextualSpacing w:val="0"/>
      </w:pPr>
      <w:r>
        <w:t xml:space="preserve">The below instructions are intended for accessing </w:t>
      </w:r>
      <w:r w:rsidR="00F14C06">
        <w:t>employee self-service</w:t>
      </w:r>
      <w:r>
        <w:t xml:space="preserve"> via the web, not mobile</w:t>
      </w:r>
    </w:p>
    <w:p w14:paraId="72BB202C" w14:textId="77777777" w:rsidR="00905A04" w:rsidRPr="00905A04" w:rsidRDefault="00905A04" w:rsidP="00905A04">
      <w:pPr>
        <w:pStyle w:val="ListParagraph"/>
        <w:numPr>
          <w:ilvl w:val="1"/>
          <w:numId w:val="11"/>
        </w:numPr>
        <w:spacing w:after="0" w:line="240" w:lineRule="auto"/>
        <w:contextualSpacing w:val="0"/>
        <w:rPr>
          <w:sz w:val="20"/>
          <w:szCs w:val="20"/>
        </w:rPr>
      </w:pPr>
      <w:r w:rsidRPr="00905A04">
        <w:rPr>
          <w:b/>
          <w:color w:val="FF0000"/>
          <w:sz w:val="20"/>
          <w:szCs w:val="20"/>
        </w:rPr>
        <w:t>Note:</w:t>
      </w:r>
      <w:r w:rsidRPr="00905A04">
        <w:rPr>
          <w:color w:val="FF0000"/>
          <w:sz w:val="20"/>
          <w:szCs w:val="20"/>
        </w:rPr>
        <w:t xml:space="preserve"> </w:t>
      </w:r>
      <w:r w:rsidRPr="00905A04">
        <w:rPr>
          <w:sz w:val="20"/>
          <w:szCs w:val="20"/>
        </w:rPr>
        <w:t>Google Chrome is the recommended browser</w:t>
      </w:r>
    </w:p>
    <w:p w14:paraId="475C1438" w14:textId="77777777" w:rsidR="00905A04" w:rsidRPr="00905A04" w:rsidRDefault="00905A04" w:rsidP="00905A04">
      <w:pPr>
        <w:pStyle w:val="ListParagraph"/>
        <w:numPr>
          <w:ilvl w:val="1"/>
          <w:numId w:val="11"/>
        </w:numPr>
        <w:spacing w:after="0" w:line="240" w:lineRule="auto"/>
        <w:contextualSpacing w:val="0"/>
        <w:rPr>
          <w:sz w:val="20"/>
          <w:szCs w:val="20"/>
        </w:rPr>
      </w:pPr>
      <w:r w:rsidRPr="00905A04">
        <w:rPr>
          <w:b/>
          <w:color w:val="FF0000"/>
          <w:sz w:val="20"/>
          <w:szCs w:val="20"/>
        </w:rPr>
        <w:t>Note:</w:t>
      </w:r>
      <w:r w:rsidRPr="00905A04">
        <w:rPr>
          <w:color w:val="FF0000"/>
          <w:sz w:val="20"/>
          <w:szCs w:val="20"/>
        </w:rPr>
        <w:t xml:space="preserve"> </w:t>
      </w:r>
      <w:r w:rsidRPr="00905A04">
        <w:rPr>
          <w:sz w:val="20"/>
          <w:szCs w:val="20"/>
        </w:rPr>
        <w:t>Incognito browser windows are not recommended as they may cause issues with your two-step authentication</w:t>
      </w:r>
    </w:p>
    <w:p w14:paraId="5DAB6C7B" w14:textId="77777777" w:rsidR="00905A04" w:rsidRDefault="00905A04" w:rsidP="006F4BB3">
      <w:pPr>
        <w:spacing w:after="0" w:line="240" w:lineRule="auto"/>
      </w:pPr>
    </w:p>
    <w:p w14:paraId="7DB0B3B8" w14:textId="15B7BD41" w:rsidR="004371F9" w:rsidRPr="007F2295" w:rsidRDefault="00905A04" w:rsidP="006F4BB3">
      <w:pPr>
        <w:spacing w:after="0" w:line="240" w:lineRule="auto"/>
        <w:rPr>
          <w:b/>
        </w:rPr>
      </w:pPr>
      <w:bookmarkStart w:id="4" w:name="ESS"/>
      <w:r w:rsidRPr="00905A04">
        <w:rPr>
          <w:rFonts w:asciiTheme="majorHAnsi" w:hAnsiTheme="majorHAnsi"/>
          <w:b/>
          <w:sz w:val="26"/>
          <w:szCs w:val="26"/>
        </w:rPr>
        <w:t>Accessing ESS</w:t>
      </w:r>
      <w:r w:rsidR="003B2392">
        <w:rPr>
          <w:rFonts w:asciiTheme="majorHAnsi" w:hAnsiTheme="majorHAnsi"/>
          <w:b/>
          <w:sz w:val="26"/>
          <w:szCs w:val="26"/>
        </w:rPr>
        <w:t xml:space="preserve"> For</w:t>
      </w:r>
      <w:r w:rsidR="00E43737">
        <w:rPr>
          <w:rFonts w:asciiTheme="majorHAnsi" w:hAnsiTheme="majorHAnsi"/>
          <w:b/>
          <w:sz w:val="26"/>
          <w:szCs w:val="26"/>
        </w:rPr>
        <w:t xml:space="preserve"> </w:t>
      </w:r>
      <w:r w:rsidR="003B2392">
        <w:rPr>
          <w:rFonts w:asciiTheme="majorHAnsi" w:hAnsiTheme="majorHAnsi"/>
          <w:b/>
          <w:sz w:val="26"/>
          <w:szCs w:val="26"/>
        </w:rPr>
        <w:t>Terminated E</w:t>
      </w:r>
      <w:r>
        <w:rPr>
          <w:rFonts w:asciiTheme="majorHAnsi" w:hAnsiTheme="majorHAnsi"/>
          <w:b/>
          <w:sz w:val="26"/>
          <w:szCs w:val="26"/>
        </w:rPr>
        <w:t>Es</w:t>
      </w:r>
    </w:p>
    <w:bookmarkEnd w:id="4"/>
    <w:p w14:paraId="764B6390" w14:textId="5BEC6CFF" w:rsidR="00E70DA9" w:rsidRDefault="003B2392" w:rsidP="00917ED7">
      <w:pPr>
        <w:pStyle w:val="ListParagraph"/>
        <w:numPr>
          <w:ilvl w:val="0"/>
          <w:numId w:val="6"/>
        </w:numPr>
        <w:spacing w:after="0" w:line="240" w:lineRule="auto"/>
        <w:contextualSpacing w:val="0"/>
      </w:pPr>
      <w:r>
        <w:t>Log into Kronos</w:t>
      </w:r>
      <w:r w:rsidR="00917ED7">
        <w:t xml:space="preserve"> </w:t>
      </w:r>
      <w:r w:rsidR="00F14C06">
        <w:t xml:space="preserve">HCM </w:t>
      </w:r>
      <w:r>
        <w:t>using the following URL:</w:t>
      </w:r>
      <w:r w:rsidR="00917ED7">
        <w:t xml:space="preserve"> </w:t>
      </w:r>
      <w:hyperlink r:id="rId16" w:history="1">
        <w:r w:rsidRPr="003B2392">
          <w:rPr>
            <w:rStyle w:val="Hyperlink"/>
          </w:rPr>
          <w:t>https://prd01-hcm01.npr.mykronos.com/ta/6036623.login?NoRedirect=1</w:t>
        </w:r>
      </w:hyperlink>
    </w:p>
    <w:p w14:paraId="0701745F" w14:textId="77777777" w:rsidR="003B2392" w:rsidRPr="003B2392" w:rsidRDefault="003B2392" w:rsidP="003B2392">
      <w:pPr>
        <w:pStyle w:val="ListParagraph"/>
        <w:numPr>
          <w:ilvl w:val="0"/>
          <w:numId w:val="6"/>
        </w:numPr>
        <w:spacing w:after="0" w:line="240" w:lineRule="auto"/>
        <w:contextualSpacing w:val="0"/>
      </w:pPr>
      <w:r>
        <w:t xml:space="preserve">On the </w:t>
      </w:r>
      <w:r w:rsidRPr="00B65419">
        <w:t xml:space="preserve">Workforce Dimensions HCM </w:t>
      </w:r>
      <w:r>
        <w:t xml:space="preserve">login page, enter your employee ID as your username and your unique password, then click </w:t>
      </w:r>
      <w:r>
        <w:rPr>
          <w:b/>
        </w:rPr>
        <w:t>‘Login’</w:t>
      </w:r>
    </w:p>
    <w:p w14:paraId="68E76104" w14:textId="0D8EEA2F" w:rsidR="00B65419" w:rsidRPr="00905A04" w:rsidRDefault="00B65419" w:rsidP="00B65419">
      <w:pPr>
        <w:pStyle w:val="ListParagraph"/>
        <w:numPr>
          <w:ilvl w:val="1"/>
          <w:numId w:val="6"/>
        </w:numPr>
        <w:spacing w:after="0" w:line="240" w:lineRule="auto"/>
        <w:contextualSpacing w:val="0"/>
        <w:rPr>
          <w:sz w:val="20"/>
          <w:szCs w:val="20"/>
        </w:rPr>
      </w:pPr>
      <w:r w:rsidRPr="00905A04">
        <w:rPr>
          <w:b/>
          <w:color w:val="FF0000"/>
          <w:sz w:val="20"/>
          <w:szCs w:val="20"/>
        </w:rPr>
        <w:t>Note:</w:t>
      </w:r>
      <w:r w:rsidRPr="00905A04">
        <w:rPr>
          <w:color w:val="FF0000"/>
          <w:sz w:val="20"/>
          <w:szCs w:val="20"/>
        </w:rPr>
        <w:t xml:space="preserve"> </w:t>
      </w:r>
      <w:r w:rsidRPr="00905A04">
        <w:rPr>
          <w:sz w:val="20"/>
          <w:szCs w:val="20"/>
        </w:rPr>
        <w:t xml:space="preserve">If you’re unsure of your employee ID, please connect with </w:t>
      </w:r>
      <w:r w:rsidR="00F14C06" w:rsidRPr="00F14C06">
        <w:rPr>
          <w:sz w:val="20"/>
          <w:szCs w:val="20"/>
        </w:rPr>
        <w:t>IT Support (</w:t>
      </w:r>
      <w:hyperlink r:id="rId17" w:history="1">
        <w:r w:rsidR="00F14C06" w:rsidRPr="00F14C06">
          <w:rPr>
            <w:rStyle w:val="Hyperlink"/>
            <w:sz w:val="20"/>
            <w:szCs w:val="20"/>
          </w:rPr>
          <w:t>Mountain &amp; Parent Company</w:t>
        </w:r>
      </w:hyperlink>
      <w:r w:rsidR="00F14C06" w:rsidRPr="00F14C06">
        <w:rPr>
          <w:sz w:val="20"/>
          <w:szCs w:val="20"/>
        </w:rPr>
        <w:t xml:space="preserve">, </w:t>
      </w:r>
      <w:hyperlink r:id="rId18" w:history="1">
        <w:r w:rsidR="00F14C06" w:rsidRPr="00F14C06">
          <w:rPr>
            <w:rStyle w:val="Hyperlink"/>
            <w:sz w:val="20"/>
            <w:szCs w:val="20"/>
          </w:rPr>
          <w:t>Hospitality</w:t>
        </w:r>
      </w:hyperlink>
      <w:r w:rsidR="00F14C06" w:rsidRPr="00F14C06">
        <w:rPr>
          <w:sz w:val="20"/>
          <w:szCs w:val="20"/>
        </w:rPr>
        <w:t xml:space="preserve">) or </w:t>
      </w:r>
      <w:hyperlink r:id="rId19" w:history="1">
        <w:r w:rsidR="00F14C06" w:rsidRPr="00F14C06">
          <w:rPr>
            <w:rStyle w:val="Hyperlink"/>
            <w:sz w:val="20"/>
            <w:szCs w:val="20"/>
          </w:rPr>
          <w:t>Human Resources</w:t>
        </w:r>
      </w:hyperlink>
    </w:p>
    <w:p w14:paraId="59A64BC4" w14:textId="77777777" w:rsidR="003B2392" w:rsidRPr="00905A04" w:rsidRDefault="003B2392" w:rsidP="003B2392">
      <w:pPr>
        <w:pStyle w:val="ListParagraph"/>
        <w:numPr>
          <w:ilvl w:val="1"/>
          <w:numId w:val="6"/>
        </w:numPr>
        <w:spacing w:after="0" w:line="240" w:lineRule="auto"/>
        <w:contextualSpacing w:val="0"/>
        <w:rPr>
          <w:sz w:val="20"/>
          <w:szCs w:val="20"/>
        </w:rPr>
      </w:pPr>
      <w:r w:rsidRPr="00905A04">
        <w:rPr>
          <w:b/>
          <w:color w:val="FF0000"/>
          <w:sz w:val="20"/>
          <w:szCs w:val="20"/>
        </w:rPr>
        <w:t>Note:</w:t>
      </w:r>
      <w:r w:rsidRPr="00905A04">
        <w:rPr>
          <w:color w:val="FF0000"/>
          <w:sz w:val="20"/>
          <w:szCs w:val="20"/>
        </w:rPr>
        <w:t xml:space="preserve"> </w:t>
      </w:r>
      <w:r w:rsidRPr="00905A04">
        <w:rPr>
          <w:sz w:val="20"/>
          <w:szCs w:val="20"/>
        </w:rPr>
        <w:t xml:space="preserve">If you </w:t>
      </w:r>
      <w:r w:rsidR="00B65419" w:rsidRPr="00905A04">
        <w:rPr>
          <w:sz w:val="20"/>
          <w:szCs w:val="20"/>
        </w:rPr>
        <w:t>don’t know</w:t>
      </w:r>
      <w:r w:rsidRPr="00905A04">
        <w:rPr>
          <w:sz w:val="20"/>
          <w:szCs w:val="20"/>
        </w:rPr>
        <w:t xml:space="preserve"> your password, click the </w:t>
      </w:r>
      <w:r w:rsidRPr="00905A04">
        <w:rPr>
          <w:b/>
          <w:sz w:val="20"/>
          <w:szCs w:val="20"/>
        </w:rPr>
        <w:t xml:space="preserve">‘Forgot your password?’ </w:t>
      </w:r>
      <w:r w:rsidRPr="00905A04">
        <w:rPr>
          <w:sz w:val="20"/>
          <w:szCs w:val="20"/>
        </w:rPr>
        <w:t xml:space="preserve">hyperlink located beneath the </w:t>
      </w:r>
      <w:r w:rsidR="00B65419" w:rsidRPr="00905A04">
        <w:rPr>
          <w:sz w:val="20"/>
          <w:szCs w:val="20"/>
        </w:rPr>
        <w:t xml:space="preserve">blue </w:t>
      </w:r>
      <w:r w:rsidR="00B65419" w:rsidRPr="00905A04">
        <w:rPr>
          <w:b/>
          <w:sz w:val="20"/>
          <w:szCs w:val="20"/>
        </w:rPr>
        <w:t>‘Login’</w:t>
      </w:r>
      <w:r w:rsidR="00B65419" w:rsidRPr="00905A04">
        <w:rPr>
          <w:sz w:val="20"/>
          <w:szCs w:val="20"/>
        </w:rPr>
        <w:t xml:space="preserve"> </w:t>
      </w:r>
      <w:r w:rsidR="00917ED7">
        <w:rPr>
          <w:sz w:val="20"/>
          <w:szCs w:val="20"/>
        </w:rPr>
        <w:t xml:space="preserve">button </w:t>
      </w:r>
      <w:r w:rsidR="00B65419" w:rsidRPr="00905A04">
        <w:rPr>
          <w:sz w:val="20"/>
          <w:szCs w:val="20"/>
        </w:rPr>
        <w:t>and follow the prompts to reset your password</w:t>
      </w:r>
    </w:p>
    <w:p w14:paraId="02EB378F" w14:textId="77777777" w:rsidR="00905A04" w:rsidRDefault="00905A04" w:rsidP="00905A04">
      <w:pPr>
        <w:spacing w:after="0" w:line="240" w:lineRule="auto"/>
        <w:jc w:val="center"/>
      </w:pPr>
      <w:r w:rsidRPr="00905A04">
        <w:rPr>
          <w:noProof/>
        </w:rPr>
        <w:drawing>
          <wp:inline distT="0" distB="0" distL="0" distR="0" wp14:anchorId="2D0A6943" wp14:editId="2CA514E6">
            <wp:extent cx="5919140" cy="3000375"/>
            <wp:effectExtent l="19050" t="19050" r="2476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90585" cy="3036590"/>
                    </a:xfrm>
                    <a:prstGeom prst="rect">
                      <a:avLst/>
                    </a:prstGeom>
                    <a:ln>
                      <a:solidFill>
                        <a:schemeClr val="tx1"/>
                      </a:solidFill>
                    </a:ln>
                  </pic:spPr>
                </pic:pic>
              </a:graphicData>
            </a:graphic>
          </wp:inline>
        </w:drawing>
      </w:r>
    </w:p>
    <w:p w14:paraId="6A05A809" w14:textId="77777777" w:rsidR="00905A04" w:rsidRDefault="00905A04" w:rsidP="00905A04">
      <w:pPr>
        <w:spacing w:after="0" w:line="240" w:lineRule="auto"/>
        <w:jc w:val="center"/>
      </w:pPr>
    </w:p>
    <w:p w14:paraId="4175D117" w14:textId="77777777" w:rsidR="004227CF" w:rsidRDefault="004227CF" w:rsidP="00B65419">
      <w:pPr>
        <w:pStyle w:val="ListParagraph"/>
        <w:numPr>
          <w:ilvl w:val="0"/>
          <w:numId w:val="6"/>
        </w:numPr>
        <w:spacing w:after="0" w:line="240" w:lineRule="auto"/>
        <w:contextualSpacing w:val="0"/>
      </w:pPr>
      <w:r>
        <w:t xml:space="preserve">Complete your two-step authentication by selecting a delivery method to receive a virtual code </w:t>
      </w:r>
      <w:r w:rsidR="00917ED7">
        <w:t>either by</w:t>
      </w:r>
      <w:r>
        <w:t xml:space="preserve"> Text, Voice, or Email</w:t>
      </w:r>
      <w:r w:rsidR="00917ED7">
        <w:t xml:space="preserve">, </w:t>
      </w:r>
      <w:r w:rsidR="00232911">
        <w:t>then click the blue ‘</w:t>
      </w:r>
      <w:r w:rsidR="00232911">
        <w:rPr>
          <w:b/>
        </w:rPr>
        <w:t xml:space="preserve">SEND’ </w:t>
      </w:r>
      <w:r w:rsidR="00232911">
        <w:t>action button</w:t>
      </w:r>
    </w:p>
    <w:p w14:paraId="6FA501B2" w14:textId="77777777" w:rsidR="003B2392" w:rsidRPr="00905A04" w:rsidRDefault="004227CF" w:rsidP="004227CF">
      <w:pPr>
        <w:pStyle w:val="ListParagraph"/>
        <w:numPr>
          <w:ilvl w:val="1"/>
          <w:numId w:val="6"/>
        </w:numPr>
        <w:spacing w:after="0" w:line="240" w:lineRule="auto"/>
        <w:contextualSpacing w:val="0"/>
        <w:rPr>
          <w:sz w:val="20"/>
          <w:szCs w:val="20"/>
        </w:rPr>
      </w:pPr>
      <w:r w:rsidRPr="00905A04">
        <w:rPr>
          <w:b/>
          <w:color w:val="FF0000"/>
          <w:sz w:val="20"/>
          <w:szCs w:val="20"/>
        </w:rPr>
        <w:t>Note:</w:t>
      </w:r>
      <w:r w:rsidRPr="00905A04">
        <w:rPr>
          <w:color w:val="FF0000"/>
          <w:sz w:val="20"/>
          <w:szCs w:val="20"/>
        </w:rPr>
        <w:t xml:space="preserve"> </w:t>
      </w:r>
      <w:r w:rsidRPr="00905A04">
        <w:rPr>
          <w:sz w:val="20"/>
          <w:szCs w:val="20"/>
        </w:rPr>
        <w:t>The contact details for each delivery method will populate based off of the contact details tied to your record in Kronos HR, however, if you do not have a cell phone (Text delivery method), home phone (Voice delivery method), or primary email address (Email delivery method) on file, you can enter these contact details prior to choosing your delivery method</w:t>
      </w:r>
    </w:p>
    <w:p w14:paraId="696DD34A" w14:textId="77777777" w:rsidR="00917ED7" w:rsidRDefault="00232911" w:rsidP="004227CF">
      <w:pPr>
        <w:pStyle w:val="ListParagraph"/>
        <w:numPr>
          <w:ilvl w:val="1"/>
          <w:numId w:val="6"/>
        </w:numPr>
        <w:spacing w:after="0" w:line="240" w:lineRule="auto"/>
        <w:contextualSpacing w:val="0"/>
        <w:rPr>
          <w:sz w:val="20"/>
          <w:szCs w:val="20"/>
        </w:rPr>
      </w:pPr>
      <w:r w:rsidRPr="00917ED7">
        <w:rPr>
          <w:b/>
          <w:color w:val="FF0000"/>
          <w:sz w:val="20"/>
          <w:szCs w:val="20"/>
        </w:rPr>
        <w:t>Note:</w:t>
      </w:r>
      <w:r w:rsidRPr="00917ED7">
        <w:rPr>
          <w:color w:val="FF0000"/>
          <w:sz w:val="20"/>
          <w:szCs w:val="20"/>
        </w:rPr>
        <w:t xml:space="preserve"> </w:t>
      </w:r>
      <w:r w:rsidRPr="00917ED7">
        <w:rPr>
          <w:sz w:val="20"/>
          <w:szCs w:val="20"/>
        </w:rPr>
        <w:t xml:space="preserve">After clicking </w:t>
      </w:r>
      <w:r w:rsidRPr="00917ED7">
        <w:rPr>
          <w:b/>
          <w:sz w:val="20"/>
          <w:szCs w:val="20"/>
        </w:rPr>
        <w:t>‘SEND’</w:t>
      </w:r>
      <w:r w:rsidRPr="00917ED7">
        <w:rPr>
          <w:sz w:val="20"/>
          <w:szCs w:val="20"/>
        </w:rPr>
        <w:t xml:space="preserve">, you should see an informational message pop up above the </w:t>
      </w:r>
      <w:r w:rsidRPr="00917ED7">
        <w:rPr>
          <w:b/>
          <w:sz w:val="20"/>
          <w:szCs w:val="20"/>
        </w:rPr>
        <w:t>‘Methods’</w:t>
      </w:r>
      <w:r w:rsidRPr="00917ED7">
        <w:rPr>
          <w:sz w:val="20"/>
          <w:szCs w:val="20"/>
        </w:rPr>
        <w:t xml:space="preserve"> section confirming that your code was sent successfully and / or if there was an error with the code delivery method</w:t>
      </w:r>
    </w:p>
    <w:p w14:paraId="5A39BBE3" w14:textId="77777777" w:rsidR="00232911" w:rsidRPr="00917ED7" w:rsidRDefault="00917ED7" w:rsidP="00917ED7">
      <w:pPr>
        <w:tabs>
          <w:tab w:val="left" w:pos="7665"/>
          <w:tab w:val="left" w:pos="10515"/>
        </w:tabs>
      </w:pPr>
      <w:r>
        <w:tab/>
      </w:r>
      <w:r>
        <w:tab/>
      </w:r>
    </w:p>
    <w:p w14:paraId="41C8F396" w14:textId="77777777" w:rsidR="00917ED7" w:rsidRDefault="00917ED7" w:rsidP="00917ED7">
      <w:pPr>
        <w:spacing w:after="0" w:line="240" w:lineRule="auto"/>
        <w:jc w:val="center"/>
        <w:rPr>
          <w:sz w:val="20"/>
          <w:szCs w:val="20"/>
        </w:rPr>
      </w:pPr>
      <w:r w:rsidRPr="00917ED7">
        <w:rPr>
          <w:noProof/>
          <w:sz w:val="20"/>
          <w:szCs w:val="20"/>
        </w:rPr>
        <w:lastRenderedPageBreak/>
        <w:drawing>
          <wp:inline distT="0" distB="0" distL="0" distR="0" wp14:anchorId="230A33A8" wp14:editId="4DDF6EC5">
            <wp:extent cx="3335631" cy="3295650"/>
            <wp:effectExtent l="19050" t="19050" r="1778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51454" cy="3311283"/>
                    </a:xfrm>
                    <a:prstGeom prst="rect">
                      <a:avLst/>
                    </a:prstGeom>
                    <a:ln>
                      <a:solidFill>
                        <a:schemeClr val="tx1"/>
                      </a:solidFill>
                    </a:ln>
                  </pic:spPr>
                </pic:pic>
              </a:graphicData>
            </a:graphic>
          </wp:inline>
        </w:drawing>
      </w:r>
    </w:p>
    <w:p w14:paraId="72A3D3EC" w14:textId="77777777" w:rsidR="00917ED7" w:rsidRPr="00917ED7" w:rsidRDefault="00917ED7" w:rsidP="00917ED7">
      <w:pPr>
        <w:spacing w:after="0" w:line="240" w:lineRule="auto"/>
        <w:rPr>
          <w:sz w:val="20"/>
          <w:szCs w:val="20"/>
        </w:rPr>
      </w:pPr>
    </w:p>
    <w:p w14:paraId="1C703DF2" w14:textId="77777777" w:rsidR="004227CF" w:rsidRPr="00232911" w:rsidRDefault="004227CF" w:rsidP="004227CF">
      <w:pPr>
        <w:pStyle w:val="ListParagraph"/>
        <w:numPr>
          <w:ilvl w:val="0"/>
          <w:numId w:val="6"/>
        </w:numPr>
        <w:spacing w:after="0" w:line="240" w:lineRule="auto"/>
        <w:contextualSpacing w:val="0"/>
      </w:pPr>
      <w:r>
        <w:t>Onc</w:t>
      </w:r>
      <w:r w:rsidR="00232911">
        <w:t xml:space="preserve">e you receive your virtual code, enter it into the text box provided, then click </w:t>
      </w:r>
      <w:r w:rsidR="00232911">
        <w:rPr>
          <w:b/>
        </w:rPr>
        <w:t>‘Continue’</w:t>
      </w:r>
    </w:p>
    <w:p w14:paraId="021FAC83" w14:textId="77777777" w:rsidR="00232911" w:rsidRPr="00917ED7" w:rsidRDefault="00232911" w:rsidP="00232911">
      <w:pPr>
        <w:pStyle w:val="ListParagraph"/>
        <w:numPr>
          <w:ilvl w:val="1"/>
          <w:numId w:val="6"/>
        </w:numPr>
        <w:spacing w:after="0" w:line="240" w:lineRule="auto"/>
        <w:contextualSpacing w:val="0"/>
        <w:rPr>
          <w:sz w:val="20"/>
          <w:szCs w:val="20"/>
        </w:rPr>
      </w:pPr>
      <w:r w:rsidRPr="00917ED7">
        <w:rPr>
          <w:b/>
          <w:color w:val="FF0000"/>
          <w:sz w:val="20"/>
          <w:szCs w:val="20"/>
        </w:rPr>
        <w:t>Note:</w:t>
      </w:r>
      <w:r w:rsidRPr="00917ED7">
        <w:rPr>
          <w:color w:val="FF0000"/>
          <w:sz w:val="20"/>
          <w:szCs w:val="20"/>
        </w:rPr>
        <w:t xml:space="preserve"> </w:t>
      </w:r>
      <w:r w:rsidRPr="00917ED7">
        <w:rPr>
          <w:sz w:val="20"/>
          <w:szCs w:val="20"/>
        </w:rPr>
        <w:t xml:space="preserve">If you choose to receive your virtual code via email, the message will be sent from </w:t>
      </w:r>
      <w:hyperlink r:id="rId22" w:history="1">
        <w:r w:rsidRPr="00917ED7">
          <w:rPr>
            <w:rStyle w:val="Hyperlink"/>
            <w:b/>
            <w:sz w:val="20"/>
            <w:szCs w:val="20"/>
          </w:rPr>
          <w:t>noreply@kronos.com</w:t>
        </w:r>
      </w:hyperlink>
      <w:r w:rsidRPr="00917ED7">
        <w:rPr>
          <w:sz w:val="20"/>
          <w:szCs w:val="20"/>
        </w:rPr>
        <w:t xml:space="preserve"> with the subject </w:t>
      </w:r>
      <w:r w:rsidRPr="00917ED7">
        <w:rPr>
          <w:b/>
          <w:sz w:val="20"/>
          <w:szCs w:val="20"/>
        </w:rPr>
        <w:t xml:space="preserve">‘ACTION REQUIRED </w:t>
      </w:r>
      <w:proofErr w:type="gramStart"/>
      <w:r w:rsidRPr="00917ED7">
        <w:rPr>
          <w:b/>
          <w:sz w:val="20"/>
          <w:szCs w:val="20"/>
        </w:rPr>
        <w:t>By</w:t>
      </w:r>
      <w:proofErr w:type="gramEnd"/>
      <w:r w:rsidRPr="00917ED7">
        <w:rPr>
          <w:b/>
          <w:sz w:val="20"/>
          <w:szCs w:val="20"/>
        </w:rPr>
        <w:t xml:space="preserve"> User’</w:t>
      </w:r>
    </w:p>
    <w:p w14:paraId="0D0B940D" w14:textId="77777777" w:rsidR="00917ED7" w:rsidRDefault="00917ED7" w:rsidP="00917ED7">
      <w:pPr>
        <w:spacing w:after="0" w:line="240" w:lineRule="auto"/>
        <w:jc w:val="center"/>
      </w:pPr>
      <w:r w:rsidRPr="00917ED7">
        <w:rPr>
          <w:noProof/>
        </w:rPr>
        <w:drawing>
          <wp:inline distT="0" distB="0" distL="0" distR="0" wp14:anchorId="602E59D4" wp14:editId="3DE43F3D">
            <wp:extent cx="3316637" cy="5435600"/>
            <wp:effectExtent l="19050" t="19050" r="1714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23337" cy="5446581"/>
                    </a:xfrm>
                    <a:prstGeom prst="rect">
                      <a:avLst/>
                    </a:prstGeom>
                    <a:ln>
                      <a:solidFill>
                        <a:schemeClr val="tx1"/>
                      </a:solidFill>
                    </a:ln>
                  </pic:spPr>
                </pic:pic>
              </a:graphicData>
            </a:graphic>
          </wp:inline>
        </w:drawing>
      </w:r>
    </w:p>
    <w:p w14:paraId="0E27B00A" w14:textId="77777777" w:rsidR="00917ED7" w:rsidRDefault="00917ED7" w:rsidP="00917ED7">
      <w:pPr>
        <w:spacing w:after="0" w:line="240" w:lineRule="auto"/>
        <w:jc w:val="center"/>
      </w:pPr>
    </w:p>
    <w:p w14:paraId="7E0A2478" w14:textId="77777777" w:rsidR="00232911" w:rsidRDefault="00917ED7" w:rsidP="00917ED7">
      <w:pPr>
        <w:pStyle w:val="ListParagraph"/>
        <w:numPr>
          <w:ilvl w:val="0"/>
          <w:numId w:val="6"/>
        </w:numPr>
        <w:spacing w:after="0" w:line="240" w:lineRule="auto"/>
        <w:contextualSpacing w:val="0"/>
      </w:pPr>
      <w:r>
        <w:t>One you’re logged in, navigate to your</w:t>
      </w:r>
      <w:r w:rsidRPr="00917ED7">
        <w:rPr>
          <w:b/>
        </w:rPr>
        <w:t xml:space="preserve"> ‘Self-Service’</w:t>
      </w:r>
      <w:r>
        <w:t xml:space="preserve"> dashboard and click </w:t>
      </w:r>
      <w:r>
        <w:rPr>
          <w:b/>
        </w:rPr>
        <w:t xml:space="preserve">‘My Account’ </w:t>
      </w:r>
      <w:r>
        <w:t xml:space="preserve">under the </w:t>
      </w:r>
      <w:r>
        <w:rPr>
          <w:b/>
        </w:rPr>
        <w:t xml:space="preserve">‘Start’ </w:t>
      </w:r>
      <w:r>
        <w:t>widget to expand your self-service menu shortcuts</w:t>
      </w:r>
    </w:p>
    <w:p w14:paraId="60061E4C" w14:textId="77777777" w:rsidR="00917ED7" w:rsidRPr="003B2392" w:rsidRDefault="00917ED7" w:rsidP="00917ED7">
      <w:pPr>
        <w:spacing w:after="0" w:line="240" w:lineRule="auto"/>
        <w:jc w:val="center"/>
      </w:pPr>
      <w:r w:rsidRPr="00917ED7">
        <w:rPr>
          <w:noProof/>
        </w:rPr>
        <w:drawing>
          <wp:inline distT="0" distB="0" distL="0" distR="0" wp14:anchorId="58E9BD4B" wp14:editId="682D5221">
            <wp:extent cx="5076825" cy="3164914"/>
            <wp:effectExtent l="19050" t="19050" r="9525" b="165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91373" cy="3173983"/>
                    </a:xfrm>
                    <a:prstGeom prst="rect">
                      <a:avLst/>
                    </a:prstGeom>
                    <a:ln>
                      <a:solidFill>
                        <a:schemeClr val="tx1"/>
                      </a:solidFill>
                    </a:ln>
                  </pic:spPr>
                </pic:pic>
              </a:graphicData>
            </a:graphic>
          </wp:inline>
        </w:drawing>
      </w:r>
    </w:p>
    <w:sectPr w:rsidR="00917ED7" w:rsidRPr="003B2392" w:rsidSect="00ED277E">
      <w:footerReference w:type="default" r:id="rId25"/>
      <w:pgSz w:w="12240" w:h="15840"/>
      <w:pgMar w:top="245" w:right="245" w:bottom="245" w:left="24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FD9C" w14:textId="77777777" w:rsidR="00384046" w:rsidRDefault="00384046" w:rsidP="00386361">
      <w:pPr>
        <w:spacing w:after="0" w:line="240" w:lineRule="auto"/>
      </w:pPr>
      <w:r>
        <w:separator/>
      </w:r>
    </w:p>
  </w:endnote>
  <w:endnote w:type="continuationSeparator" w:id="0">
    <w:p w14:paraId="4B94D5A5" w14:textId="77777777" w:rsidR="00384046" w:rsidRDefault="00384046" w:rsidP="0038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8396" w14:textId="6CB08B51" w:rsidR="00384046" w:rsidRDefault="008D49BA" w:rsidP="008D49BA">
    <w:pPr>
      <w:pStyle w:val="Footer"/>
      <w:tabs>
        <w:tab w:val="left" w:pos="1215"/>
        <w:tab w:val="right" w:pos="11750"/>
      </w:tabs>
    </w:pPr>
    <w:r>
      <w:tab/>
    </w:r>
    <w:r>
      <w:tab/>
    </w:r>
    <w:r w:rsidR="00917ED7">
      <w:t xml:space="preserve">                   </w:t>
    </w:r>
    <w:r w:rsidRPr="008D49BA">
      <w:rPr>
        <w:sz w:val="20"/>
        <w:szCs w:val="20"/>
      </w:rPr>
      <w:tab/>
    </w:r>
    <w:hyperlink w:anchor="TOC" w:history="1">
      <w:r w:rsidRPr="00E70DA9">
        <w:rPr>
          <w:rStyle w:val="Hyperlink"/>
          <w:sz w:val="20"/>
          <w:szCs w:val="20"/>
        </w:rPr>
        <w:t>Table of Contents</w:t>
      </w:r>
    </w:hyperlink>
    <w:r w:rsidR="00384046" w:rsidRPr="008D49BA">
      <w:rPr>
        <w:sz w:val="20"/>
        <w:szCs w:val="20"/>
      </w:rPr>
      <w:t xml:space="preserve"> | </w:t>
    </w:r>
    <w:sdt>
      <w:sdtPr>
        <w:rPr>
          <w:sz w:val="20"/>
          <w:szCs w:val="20"/>
        </w:rPr>
        <w:id w:val="-141507685"/>
        <w:docPartObj>
          <w:docPartGallery w:val="Page Numbers (Bottom of Page)"/>
          <w:docPartUnique/>
        </w:docPartObj>
      </w:sdtPr>
      <w:sdtEndPr>
        <w:rPr>
          <w:noProof/>
          <w:sz w:val="22"/>
          <w:szCs w:val="22"/>
        </w:rPr>
      </w:sdtEndPr>
      <w:sdtContent>
        <w:r w:rsidR="00917ED7">
          <w:rPr>
            <w:sz w:val="20"/>
            <w:szCs w:val="20"/>
          </w:rPr>
          <w:t xml:space="preserve">Logging </w:t>
        </w:r>
        <w:proofErr w:type="gramStart"/>
        <w:r w:rsidR="00917ED7">
          <w:rPr>
            <w:sz w:val="20"/>
            <w:szCs w:val="20"/>
          </w:rPr>
          <w:t>Into</w:t>
        </w:r>
        <w:proofErr w:type="gramEnd"/>
        <w:r w:rsidR="00917ED7">
          <w:rPr>
            <w:sz w:val="20"/>
            <w:szCs w:val="20"/>
          </w:rPr>
          <w:t xml:space="preserve"> ESS For Terminated EEs</w:t>
        </w:r>
        <w:r w:rsidR="00384046">
          <w:rPr>
            <w:sz w:val="20"/>
            <w:szCs w:val="20"/>
          </w:rPr>
          <w:t xml:space="preserve"> | </w:t>
        </w:r>
        <w:r w:rsidR="00384046" w:rsidRPr="00ED277E">
          <w:rPr>
            <w:b/>
            <w:sz w:val="20"/>
            <w:szCs w:val="20"/>
          </w:rPr>
          <w:t>pg.</w:t>
        </w:r>
        <w:r w:rsidR="00384046" w:rsidRPr="00ED277E">
          <w:rPr>
            <w:b/>
          </w:rPr>
          <w:fldChar w:fldCharType="begin"/>
        </w:r>
        <w:r w:rsidR="00384046" w:rsidRPr="00ED277E">
          <w:rPr>
            <w:b/>
          </w:rPr>
          <w:instrText xml:space="preserve"> PAGE   \* MERGEFORMAT </w:instrText>
        </w:r>
        <w:r w:rsidR="00384046" w:rsidRPr="00ED277E">
          <w:rPr>
            <w:b/>
          </w:rPr>
          <w:fldChar w:fldCharType="separate"/>
        </w:r>
        <w:r w:rsidR="00D57387">
          <w:rPr>
            <w:b/>
            <w:noProof/>
          </w:rPr>
          <w:t>1</w:t>
        </w:r>
        <w:r w:rsidR="00384046" w:rsidRPr="00ED277E">
          <w:rPr>
            <w:b/>
            <w:noProof/>
          </w:rPr>
          <w:fldChar w:fldCharType="end"/>
        </w:r>
      </w:sdtContent>
    </w:sdt>
  </w:p>
  <w:p w14:paraId="3DEEC669" w14:textId="77777777" w:rsidR="00384046" w:rsidRPr="00C05E5B" w:rsidRDefault="00384046" w:rsidP="00C05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B9AB" w14:textId="77777777" w:rsidR="00384046" w:rsidRDefault="00384046" w:rsidP="00386361">
      <w:pPr>
        <w:spacing w:after="0" w:line="240" w:lineRule="auto"/>
      </w:pPr>
      <w:r>
        <w:separator/>
      </w:r>
    </w:p>
  </w:footnote>
  <w:footnote w:type="continuationSeparator" w:id="0">
    <w:p w14:paraId="45FB0818" w14:textId="77777777" w:rsidR="00384046" w:rsidRDefault="00384046" w:rsidP="00386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4E9"/>
    <w:multiLevelType w:val="hybridMultilevel"/>
    <w:tmpl w:val="F4285E66"/>
    <w:lvl w:ilvl="0" w:tplc="BB1CAD9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6165"/>
    <w:multiLevelType w:val="hybridMultilevel"/>
    <w:tmpl w:val="6A92E63A"/>
    <w:lvl w:ilvl="0" w:tplc="BB1CAD9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639B0"/>
    <w:multiLevelType w:val="hybridMultilevel"/>
    <w:tmpl w:val="3D741C40"/>
    <w:lvl w:ilvl="0" w:tplc="0409000F">
      <w:start w:val="1"/>
      <w:numFmt w:val="decimal"/>
      <w:lvlText w:val="%1."/>
      <w:lvlJc w:val="left"/>
      <w:pPr>
        <w:ind w:left="720" w:hanging="360"/>
      </w:pPr>
      <w:rPr>
        <w:rFonts w:hint="default"/>
      </w:rPr>
    </w:lvl>
    <w:lvl w:ilvl="1" w:tplc="BB1CAD9A">
      <w:start w:val="1"/>
      <w:numFmt w:val="lowerLetter"/>
      <w:lvlText w:val="%2."/>
      <w:lvlJc w:val="left"/>
      <w:pPr>
        <w:ind w:left="1440" w:hanging="360"/>
      </w:pPr>
      <w:rPr>
        <w:b w:val="0"/>
      </w:rPr>
    </w:lvl>
    <w:lvl w:ilvl="2" w:tplc="1EB20E10">
      <w:start w:val="1"/>
      <w:numFmt w:val="lowerRoman"/>
      <w:lvlText w:val="%3."/>
      <w:lvlJc w:val="right"/>
      <w:pPr>
        <w:ind w:left="2160" w:hanging="180"/>
      </w:pPr>
      <w:rPr>
        <w:b w:val="0"/>
      </w:rPr>
    </w:lvl>
    <w:lvl w:ilvl="3" w:tplc="9C142560">
      <w:start w:val="1"/>
      <w:numFmt w:val="decimal"/>
      <w:lvlText w:val="%4."/>
      <w:lvlJc w:val="left"/>
      <w:pPr>
        <w:ind w:left="2880" w:hanging="360"/>
      </w:pPr>
      <w:rPr>
        <w:b w:val="0"/>
      </w:rPr>
    </w:lvl>
    <w:lvl w:ilvl="4" w:tplc="194A876A">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4443"/>
    <w:multiLevelType w:val="hybridMultilevel"/>
    <w:tmpl w:val="FFD42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60E82"/>
    <w:multiLevelType w:val="hybridMultilevel"/>
    <w:tmpl w:val="D76A830E"/>
    <w:lvl w:ilvl="0" w:tplc="0409000F">
      <w:start w:val="1"/>
      <w:numFmt w:val="decimal"/>
      <w:lvlText w:val="%1."/>
      <w:lvlJc w:val="left"/>
      <w:pPr>
        <w:ind w:left="720" w:hanging="360"/>
      </w:pPr>
      <w:rPr>
        <w:rFonts w:hint="default"/>
      </w:rPr>
    </w:lvl>
    <w:lvl w:ilvl="1" w:tplc="3C98DE42">
      <w:start w:val="1"/>
      <w:numFmt w:val="lowerLetter"/>
      <w:lvlText w:val="%2."/>
      <w:lvlJc w:val="left"/>
      <w:pPr>
        <w:ind w:left="1440" w:hanging="360"/>
      </w:pPr>
      <w:rPr>
        <w:b w:val="0"/>
        <w:sz w:val="20"/>
        <w:szCs w:val="20"/>
      </w:rPr>
    </w:lvl>
    <w:lvl w:ilvl="2" w:tplc="1EB20E10">
      <w:start w:val="1"/>
      <w:numFmt w:val="lowerRoman"/>
      <w:lvlText w:val="%3."/>
      <w:lvlJc w:val="right"/>
      <w:pPr>
        <w:ind w:left="2160" w:hanging="180"/>
      </w:pPr>
      <w:rPr>
        <w:b w:val="0"/>
      </w:rPr>
    </w:lvl>
    <w:lvl w:ilvl="3" w:tplc="9C142560">
      <w:start w:val="1"/>
      <w:numFmt w:val="decimal"/>
      <w:lvlText w:val="%4."/>
      <w:lvlJc w:val="left"/>
      <w:pPr>
        <w:ind w:left="2880" w:hanging="360"/>
      </w:pPr>
      <w:rPr>
        <w:b w:val="0"/>
      </w:rPr>
    </w:lvl>
    <w:lvl w:ilvl="4" w:tplc="194A876A">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1734C"/>
    <w:multiLevelType w:val="hybridMultilevel"/>
    <w:tmpl w:val="E06622D8"/>
    <w:lvl w:ilvl="0" w:tplc="0409000F">
      <w:start w:val="1"/>
      <w:numFmt w:val="decimal"/>
      <w:lvlText w:val="%1."/>
      <w:lvlJc w:val="left"/>
      <w:pPr>
        <w:ind w:left="720" w:hanging="360"/>
      </w:pPr>
      <w:rPr>
        <w:rFonts w:hint="default"/>
      </w:rPr>
    </w:lvl>
    <w:lvl w:ilvl="1" w:tplc="BB1CAD9A">
      <w:start w:val="1"/>
      <w:numFmt w:val="lowerLetter"/>
      <w:lvlText w:val="%2."/>
      <w:lvlJc w:val="left"/>
      <w:pPr>
        <w:ind w:left="1440" w:hanging="360"/>
      </w:pPr>
      <w:rPr>
        <w:b w:val="0"/>
      </w:rPr>
    </w:lvl>
    <w:lvl w:ilvl="2" w:tplc="1EB20E10">
      <w:start w:val="1"/>
      <w:numFmt w:val="lowerRoman"/>
      <w:lvlText w:val="%3."/>
      <w:lvlJc w:val="right"/>
      <w:pPr>
        <w:ind w:left="2160" w:hanging="180"/>
      </w:pPr>
      <w:rPr>
        <w:b w:val="0"/>
      </w:rPr>
    </w:lvl>
    <w:lvl w:ilvl="3" w:tplc="9C142560">
      <w:start w:val="1"/>
      <w:numFmt w:val="decimal"/>
      <w:lvlText w:val="%4."/>
      <w:lvlJc w:val="left"/>
      <w:pPr>
        <w:ind w:left="2880" w:hanging="360"/>
      </w:pPr>
      <w:rPr>
        <w:b w:val="0"/>
      </w:rPr>
    </w:lvl>
    <w:lvl w:ilvl="4" w:tplc="194A876A">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1565C"/>
    <w:multiLevelType w:val="hybridMultilevel"/>
    <w:tmpl w:val="213A0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2502D"/>
    <w:multiLevelType w:val="hybridMultilevel"/>
    <w:tmpl w:val="1EB202AC"/>
    <w:lvl w:ilvl="0" w:tplc="FFB6B03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F059C"/>
    <w:multiLevelType w:val="hybridMultilevel"/>
    <w:tmpl w:val="213A0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22FE7"/>
    <w:multiLevelType w:val="hybridMultilevel"/>
    <w:tmpl w:val="B980088C"/>
    <w:lvl w:ilvl="0" w:tplc="50321B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3792D"/>
    <w:multiLevelType w:val="hybridMultilevel"/>
    <w:tmpl w:val="E3DCF84A"/>
    <w:lvl w:ilvl="0" w:tplc="0409000F">
      <w:start w:val="1"/>
      <w:numFmt w:val="decimal"/>
      <w:lvlText w:val="%1."/>
      <w:lvlJc w:val="left"/>
      <w:pPr>
        <w:ind w:left="720" w:hanging="360"/>
      </w:pPr>
      <w:rPr>
        <w:rFonts w:hint="default"/>
      </w:rPr>
    </w:lvl>
    <w:lvl w:ilvl="1" w:tplc="BB1CAD9A">
      <w:start w:val="1"/>
      <w:numFmt w:val="lowerLetter"/>
      <w:lvlText w:val="%2."/>
      <w:lvlJc w:val="left"/>
      <w:pPr>
        <w:ind w:left="1440" w:hanging="360"/>
      </w:pPr>
      <w:rPr>
        <w:b w:val="0"/>
      </w:rPr>
    </w:lvl>
    <w:lvl w:ilvl="2" w:tplc="1EB20E10">
      <w:start w:val="1"/>
      <w:numFmt w:val="lowerRoman"/>
      <w:lvlText w:val="%3."/>
      <w:lvlJc w:val="right"/>
      <w:pPr>
        <w:ind w:left="2160" w:hanging="180"/>
      </w:pPr>
      <w:rPr>
        <w:b w:val="0"/>
      </w:rPr>
    </w:lvl>
    <w:lvl w:ilvl="3" w:tplc="9C142560">
      <w:start w:val="1"/>
      <w:numFmt w:val="decimal"/>
      <w:lvlText w:val="%4."/>
      <w:lvlJc w:val="left"/>
      <w:pPr>
        <w:ind w:left="2880" w:hanging="360"/>
      </w:pPr>
      <w:rPr>
        <w:b w:val="0"/>
      </w:rPr>
    </w:lvl>
    <w:lvl w:ilvl="4" w:tplc="194A876A">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87CF4"/>
    <w:multiLevelType w:val="hybridMultilevel"/>
    <w:tmpl w:val="E3C4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86279"/>
    <w:multiLevelType w:val="hybridMultilevel"/>
    <w:tmpl w:val="E06622D8"/>
    <w:lvl w:ilvl="0" w:tplc="0409000F">
      <w:start w:val="1"/>
      <w:numFmt w:val="decimal"/>
      <w:lvlText w:val="%1."/>
      <w:lvlJc w:val="left"/>
      <w:pPr>
        <w:ind w:left="720" w:hanging="360"/>
      </w:pPr>
      <w:rPr>
        <w:rFonts w:hint="default"/>
      </w:rPr>
    </w:lvl>
    <w:lvl w:ilvl="1" w:tplc="BB1CAD9A">
      <w:start w:val="1"/>
      <w:numFmt w:val="lowerLetter"/>
      <w:lvlText w:val="%2."/>
      <w:lvlJc w:val="left"/>
      <w:pPr>
        <w:ind w:left="1440" w:hanging="360"/>
      </w:pPr>
      <w:rPr>
        <w:b w:val="0"/>
      </w:rPr>
    </w:lvl>
    <w:lvl w:ilvl="2" w:tplc="1EB20E10">
      <w:start w:val="1"/>
      <w:numFmt w:val="lowerRoman"/>
      <w:lvlText w:val="%3."/>
      <w:lvlJc w:val="right"/>
      <w:pPr>
        <w:ind w:left="2160" w:hanging="180"/>
      </w:pPr>
      <w:rPr>
        <w:b w:val="0"/>
      </w:rPr>
    </w:lvl>
    <w:lvl w:ilvl="3" w:tplc="9C142560">
      <w:start w:val="1"/>
      <w:numFmt w:val="decimal"/>
      <w:lvlText w:val="%4."/>
      <w:lvlJc w:val="left"/>
      <w:pPr>
        <w:ind w:left="2880" w:hanging="360"/>
      </w:pPr>
      <w:rPr>
        <w:b w:val="0"/>
      </w:rPr>
    </w:lvl>
    <w:lvl w:ilvl="4" w:tplc="194A876A">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9593F"/>
    <w:multiLevelType w:val="hybridMultilevel"/>
    <w:tmpl w:val="E06622D8"/>
    <w:lvl w:ilvl="0" w:tplc="0409000F">
      <w:start w:val="1"/>
      <w:numFmt w:val="decimal"/>
      <w:lvlText w:val="%1."/>
      <w:lvlJc w:val="left"/>
      <w:pPr>
        <w:ind w:left="720" w:hanging="360"/>
      </w:pPr>
      <w:rPr>
        <w:rFonts w:hint="default"/>
      </w:rPr>
    </w:lvl>
    <w:lvl w:ilvl="1" w:tplc="BB1CAD9A">
      <w:start w:val="1"/>
      <w:numFmt w:val="lowerLetter"/>
      <w:lvlText w:val="%2."/>
      <w:lvlJc w:val="left"/>
      <w:pPr>
        <w:ind w:left="1440" w:hanging="360"/>
      </w:pPr>
      <w:rPr>
        <w:b w:val="0"/>
      </w:rPr>
    </w:lvl>
    <w:lvl w:ilvl="2" w:tplc="1EB20E10">
      <w:start w:val="1"/>
      <w:numFmt w:val="lowerRoman"/>
      <w:lvlText w:val="%3."/>
      <w:lvlJc w:val="right"/>
      <w:pPr>
        <w:ind w:left="2160" w:hanging="180"/>
      </w:pPr>
      <w:rPr>
        <w:b w:val="0"/>
      </w:rPr>
    </w:lvl>
    <w:lvl w:ilvl="3" w:tplc="9C142560">
      <w:start w:val="1"/>
      <w:numFmt w:val="decimal"/>
      <w:lvlText w:val="%4."/>
      <w:lvlJc w:val="left"/>
      <w:pPr>
        <w:ind w:left="2880" w:hanging="360"/>
      </w:pPr>
      <w:rPr>
        <w:b w:val="0"/>
      </w:rPr>
    </w:lvl>
    <w:lvl w:ilvl="4" w:tplc="194A876A">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1"/>
  </w:num>
  <w:num w:numId="6">
    <w:abstractNumId w:val="4"/>
  </w:num>
  <w:num w:numId="7">
    <w:abstractNumId w:val="1"/>
  </w:num>
  <w:num w:numId="8">
    <w:abstractNumId w:val="5"/>
  </w:num>
  <w:num w:numId="9">
    <w:abstractNumId w:val="12"/>
  </w:num>
  <w:num w:numId="10">
    <w:abstractNumId w:val="13"/>
  </w:num>
  <w:num w:numId="11">
    <w:abstractNumId w:val="8"/>
  </w:num>
  <w:num w:numId="12">
    <w:abstractNumId w:val="10"/>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3A"/>
    <w:rsid w:val="0000007F"/>
    <w:rsid w:val="00022A3D"/>
    <w:rsid w:val="00072920"/>
    <w:rsid w:val="00077736"/>
    <w:rsid w:val="00084687"/>
    <w:rsid w:val="00085710"/>
    <w:rsid w:val="000A1EBA"/>
    <w:rsid w:val="000A2701"/>
    <w:rsid w:val="00111C63"/>
    <w:rsid w:val="00133D19"/>
    <w:rsid w:val="00135494"/>
    <w:rsid w:val="001445FF"/>
    <w:rsid w:val="00197D3A"/>
    <w:rsid w:val="002021B7"/>
    <w:rsid w:val="00232911"/>
    <w:rsid w:val="00252D40"/>
    <w:rsid w:val="00265759"/>
    <w:rsid w:val="002A5C08"/>
    <w:rsid w:val="002E05E3"/>
    <w:rsid w:val="002F3A6F"/>
    <w:rsid w:val="00302546"/>
    <w:rsid w:val="00314594"/>
    <w:rsid w:val="00331E0F"/>
    <w:rsid w:val="00384046"/>
    <w:rsid w:val="00386361"/>
    <w:rsid w:val="00394460"/>
    <w:rsid w:val="003B2392"/>
    <w:rsid w:val="003E6B26"/>
    <w:rsid w:val="00407333"/>
    <w:rsid w:val="00416A80"/>
    <w:rsid w:val="00417784"/>
    <w:rsid w:val="004227CF"/>
    <w:rsid w:val="004371F9"/>
    <w:rsid w:val="00472253"/>
    <w:rsid w:val="00495F92"/>
    <w:rsid w:val="004C3851"/>
    <w:rsid w:val="004D751D"/>
    <w:rsid w:val="0051222C"/>
    <w:rsid w:val="0051678A"/>
    <w:rsid w:val="0053031F"/>
    <w:rsid w:val="00530647"/>
    <w:rsid w:val="00532886"/>
    <w:rsid w:val="00565D3F"/>
    <w:rsid w:val="005A637B"/>
    <w:rsid w:val="00626F30"/>
    <w:rsid w:val="006375A7"/>
    <w:rsid w:val="00647D85"/>
    <w:rsid w:val="00656CAC"/>
    <w:rsid w:val="00666DF4"/>
    <w:rsid w:val="006F4BB3"/>
    <w:rsid w:val="006F584F"/>
    <w:rsid w:val="007237BB"/>
    <w:rsid w:val="0074002E"/>
    <w:rsid w:val="00760618"/>
    <w:rsid w:val="00763D2C"/>
    <w:rsid w:val="00764BA2"/>
    <w:rsid w:val="00766962"/>
    <w:rsid w:val="00770D6C"/>
    <w:rsid w:val="007B005F"/>
    <w:rsid w:val="007D0A43"/>
    <w:rsid w:val="007F2295"/>
    <w:rsid w:val="0081076B"/>
    <w:rsid w:val="00836CB1"/>
    <w:rsid w:val="0087227D"/>
    <w:rsid w:val="008920D9"/>
    <w:rsid w:val="008934C7"/>
    <w:rsid w:val="00895B90"/>
    <w:rsid w:val="008B3C7A"/>
    <w:rsid w:val="008D49BA"/>
    <w:rsid w:val="008E3A8C"/>
    <w:rsid w:val="00905A04"/>
    <w:rsid w:val="00906DEC"/>
    <w:rsid w:val="00910302"/>
    <w:rsid w:val="00917ED7"/>
    <w:rsid w:val="009222CB"/>
    <w:rsid w:val="009555CB"/>
    <w:rsid w:val="00965636"/>
    <w:rsid w:val="009D5DC7"/>
    <w:rsid w:val="009E2FD4"/>
    <w:rsid w:val="00A21902"/>
    <w:rsid w:val="00A732AA"/>
    <w:rsid w:val="00A741FC"/>
    <w:rsid w:val="00A802A6"/>
    <w:rsid w:val="00AD6372"/>
    <w:rsid w:val="00AE7508"/>
    <w:rsid w:val="00AF069D"/>
    <w:rsid w:val="00B35661"/>
    <w:rsid w:val="00B65419"/>
    <w:rsid w:val="00B73F65"/>
    <w:rsid w:val="00B75B69"/>
    <w:rsid w:val="00BA060B"/>
    <w:rsid w:val="00BB3F78"/>
    <w:rsid w:val="00BB6F2A"/>
    <w:rsid w:val="00BC1E97"/>
    <w:rsid w:val="00BD1758"/>
    <w:rsid w:val="00C05E5B"/>
    <w:rsid w:val="00C162AE"/>
    <w:rsid w:val="00C72482"/>
    <w:rsid w:val="00C72C28"/>
    <w:rsid w:val="00CB23EF"/>
    <w:rsid w:val="00D5240A"/>
    <w:rsid w:val="00D57387"/>
    <w:rsid w:val="00DF5D2D"/>
    <w:rsid w:val="00E33BC8"/>
    <w:rsid w:val="00E43737"/>
    <w:rsid w:val="00E52526"/>
    <w:rsid w:val="00E70DA9"/>
    <w:rsid w:val="00E753A4"/>
    <w:rsid w:val="00E84A0F"/>
    <w:rsid w:val="00E9117B"/>
    <w:rsid w:val="00EA5AE1"/>
    <w:rsid w:val="00ED277E"/>
    <w:rsid w:val="00ED4C3A"/>
    <w:rsid w:val="00F10C17"/>
    <w:rsid w:val="00F14C06"/>
    <w:rsid w:val="00F14C93"/>
    <w:rsid w:val="00F664B6"/>
    <w:rsid w:val="00F71197"/>
    <w:rsid w:val="00F73A9F"/>
    <w:rsid w:val="00F76DC2"/>
    <w:rsid w:val="00FA1B48"/>
    <w:rsid w:val="00FB169B"/>
    <w:rsid w:val="00FC63D1"/>
    <w:rsid w:val="1AEA410D"/>
    <w:rsid w:val="38B98275"/>
    <w:rsid w:val="44EFF80F"/>
    <w:rsid w:val="4F46D549"/>
    <w:rsid w:val="59185731"/>
    <w:rsid w:val="5F9DA9C1"/>
    <w:rsid w:val="7C6B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C44767"/>
  <w15:docId w15:val="{F96F15DE-98D5-4E86-BDFE-D6B5E25F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4C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C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4C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4C3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D751D"/>
    <w:pPr>
      <w:ind w:left="720"/>
      <w:contextualSpacing/>
    </w:pPr>
  </w:style>
  <w:style w:type="character" w:styleId="IntenseEmphasis">
    <w:name w:val="Intense Emphasis"/>
    <w:basedOn w:val="DefaultParagraphFont"/>
    <w:uiPriority w:val="21"/>
    <w:qFormat/>
    <w:rsid w:val="00386361"/>
    <w:rPr>
      <w:b/>
      <w:bCs/>
      <w:i/>
      <w:iCs/>
      <w:color w:val="4F81BD" w:themeColor="accent1"/>
    </w:rPr>
  </w:style>
  <w:style w:type="paragraph" w:styleId="Header">
    <w:name w:val="header"/>
    <w:basedOn w:val="Normal"/>
    <w:link w:val="HeaderChar"/>
    <w:uiPriority w:val="99"/>
    <w:unhideWhenUsed/>
    <w:rsid w:val="0038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361"/>
  </w:style>
  <w:style w:type="paragraph" w:styleId="Footer">
    <w:name w:val="footer"/>
    <w:basedOn w:val="Normal"/>
    <w:link w:val="FooterChar"/>
    <w:uiPriority w:val="99"/>
    <w:unhideWhenUsed/>
    <w:rsid w:val="0038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61"/>
  </w:style>
  <w:style w:type="paragraph" w:styleId="BalloonText">
    <w:name w:val="Balloon Text"/>
    <w:basedOn w:val="Normal"/>
    <w:link w:val="BalloonTextChar"/>
    <w:uiPriority w:val="99"/>
    <w:semiHidden/>
    <w:unhideWhenUsed/>
    <w:rsid w:val="0038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61"/>
    <w:rPr>
      <w:rFonts w:ascii="Tahoma" w:hAnsi="Tahoma" w:cs="Tahoma"/>
      <w:sz w:val="16"/>
      <w:szCs w:val="16"/>
    </w:rPr>
  </w:style>
  <w:style w:type="table" w:styleId="LightList">
    <w:name w:val="Light List"/>
    <w:basedOn w:val="TableNormal"/>
    <w:uiPriority w:val="61"/>
    <w:rsid w:val="0053031F"/>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30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F2A"/>
    <w:rPr>
      <w:color w:val="0000FF" w:themeColor="hyperlink"/>
      <w:u w:val="single"/>
    </w:rPr>
  </w:style>
  <w:style w:type="character" w:styleId="UnresolvedMention">
    <w:name w:val="Unresolved Mention"/>
    <w:basedOn w:val="DefaultParagraphFont"/>
    <w:uiPriority w:val="99"/>
    <w:semiHidden/>
    <w:unhideWhenUsed/>
    <w:rsid w:val="00417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71411">
      <w:bodyDiv w:val="1"/>
      <w:marLeft w:val="0"/>
      <w:marRight w:val="0"/>
      <w:marTop w:val="0"/>
      <w:marBottom w:val="0"/>
      <w:divBdr>
        <w:top w:val="none" w:sz="0" w:space="0" w:color="auto"/>
        <w:left w:val="none" w:sz="0" w:space="0" w:color="auto"/>
        <w:bottom w:val="none" w:sz="0" w:space="0" w:color="auto"/>
        <w:right w:val="none" w:sz="0" w:space="0" w:color="auto"/>
      </w:divBdr>
    </w:div>
    <w:div w:id="19902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tsupport@aspensnowmass.com" TargetMode="External"/><Relationship Id="rId18" Type="http://schemas.openxmlformats.org/officeDocument/2006/relationships/hyperlink" Target="mailto:hotelit@aspensnowmas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aspenskiingco-sso.prd.mykronos.com" TargetMode="External"/><Relationship Id="rId17" Type="http://schemas.openxmlformats.org/officeDocument/2006/relationships/hyperlink" Target="mailto:itsupport@aspensnowmass.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rd01-hcm01.npr.mykronos.com/ta/6036623.login?NoRedirect=1"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mailto:humanresources@aspensnowmass.com"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humanresources@aspensnowmas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telit@aspensnowmass.com" TargetMode="External"/><Relationship Id="rId22" Type="http://schemas.openxmlformats.org/officeDocument/2006/relationships/hyperlink" Target="mailto:noreply@krono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FF5903447AA419996A86B4AB9D2C7" ma:contentTypeVersion="14" ma:contentTypeDescription="Create a new document." ma:contentTypeScope="" ma:versionID="e5456a7f4126961452da81060cf95fb1">
  <xsd:schema xmlns:xsd="http://www.w3.org/2001/XMLSchema" xmlns:xs="http://www.w3.org/2001/XMLSchema" xmlns:p="http://schemas.microsoft.com/office/2006/metadata/properties" xmlns:ns3="228f4772-6617-4f7a-87cc-6e8b939d20d7" xmlns:ns4="661abda5-8b86-45c0-a1dd-5d3170b7d8f3" targetNamespace="http://schemas.microsoft.com/office/2006/metadata/properties" ma:root="true" ma:fieldsID="cbb3dad0ec6bde0d7c5418a1cf77a74e" ns3:_="" ns4:_="">
    <xsd:import namespace="228f4772-6617-4f7a-87cc-6e8b939d20d7"/>
    <xsd:import namespace="661abda5-8b86-45c0-a1dd-5d3170b7d8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4772-6617-4f7a-87cc-6e8b939d20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1abda5-8b86-45c0-a1dd-5d3170b7d8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986F-A918-41A9-9C5D-D62E00158D44}">
  <ds:schemaRefs>
    <ds:schemaRef ds:uri="http://schemas.microsoft.com/office/2006/documentManagement/types"/>
    <ds:schemaRef ds:uri="http://purl.org/dc/terms/"/>
    <ds:schemaRef ds:uri="http://purl.org/dc/elements/1.1/"/>
    <ds:schemaRef ds:uri="661abda5-8b86-45c0-a1dd-5d3170b7d8f3"/>
    <ds:schemaRef ds:uri="http://schemas.microsoft.com/office/infopath/2007/PartnerControls"/>
    <ds:schemaRef ds:uri="228f4772-6617-4f7a-87cc-6e8b939d20d7"/>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A98245-4E44-4CFD-8F35-E2EDE9F2F403}">
  <ds:schemaRefs>
    <ds:schemaRef ds:uri="http://schemas.microsoft.com/sharepoint/v3/contenttype/forms"/>
  </ds:schemaRefs>
</ds:datastoreItem>
</file>

<file path=customXml/itemProps3.xml><?xml version="1.0" encoding="utf-8"?>
<ds:datastoreItem xmlns:ds="http://schemas.openxmlformats.org/officeDocument/2006/customXml" ds:itemID="{711B2545-853F-4AD2-8784-6522923E3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f4772-6617-4f7a-87cc-6e8b939d20d7"/>
    <ds:schemaRef ds:uri="661abda5-8b86-45c0-a1dd-5d3170b7d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614C4-4EB1-4491-9E01-AE3A81EB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Support (Mnt Ops)</dc:creator>
  <cp:lastModifiedBy>Dempsey, Bridget</cp:lastModifiedBy>
  <cp:revision>3</cp:revision>
  <dcterms:created xsi:type="dcterms:W3CDTF">2022-04-12T20:52:00Z</dcterms:created>
  <dcterms:modified xsi:type="dcterms:W3CDTF">2022-04-12T21:07:00Z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0x010100E43FF5903447AA419996A86B4AB9D2C7</vt:lpwstr>
  </property>
</Properties>
</file>